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E54" w:rsidRPr="008F6847" w:rsidRDefault="00276E54" w:rsidP="00276E54">
      <w:pPr>
        <w:pStyle w:val="NormalnyWeb"/>
        <w:spacing w:before="0" w:beforeAutospacing="0" w:after="0" w:afterAutospacing="0"/>
        <w:rPr>
          <w:rFonts w:ascii="Arial" w:hAnsi="Arial" w:cs="Arial"/>
        </w:rPr>
      </w:pPr>
      <w:r w:rsidRPr="008F6847">
        <w:rPr>
          <w:rFonts w:ascii="Arial" w:hAnsi="Arial" w:cs="Arial"/>
          <w:bCs/>
        </w:rPr>
        <w:br/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  <w:bCs/>
          <w:sz w:val="28"/>
          <w:szCs w:val="28"/>
        </w:rPr>
        <w:t>Tomasz Morus</w:t>
      </w:r>
      <w:r w:rsidRPr="008F6847">
        <w:rPr>
          <w:rFonts w:ascii="Arial" w:hAnsi="Arial" w:cs="Arial"/>
          <w:b/>
          <w:bCs/>
          <w:i/>
          <w:sz w:val="28"/>
          <w:szCs w:val="28"/>
        </w:rPr>
        <w:t xml:space="preserve"> </w:t>
      </w:r>
      <w:r w:rsidRPr="008F6847">
        <w:rPr>
          <w:rFonts w:ascii="Arial" w:hAnsi="Arial" w:cs="Arial"/>
          <w:b/>
          <w:bCs/>
          <w:i/>
          <w:iCs/>
          <w:sz w:val="28"/>
          <w:szCs w:val="28"/>
        </w:rPr>
        <w:t>Utopia</w:t>
      </w:r>
      <w:r w:rsidRPr="008F6847">
        <w:rPr>
          <w:rFonts w:ascii="Arial" w:hAnsi="Arial" w:cs="Arial"/>
          <w:bCs/>
          <w:i/>
          <w:iCs/>
        </w:rPr>
        <w:t xml:space="preserve"> </w:t>
      </w:r>
      <w:r w:rsidRPr="008F6847">
        <w:rPr>
          <w:rFonts w:ascii="Arial" w:hAnsi="Arial" w:cs="Arial"/>
        </w:rPr>
        <w:t>(fragmenty)</w:t>
      </w:r>
    </w:p>
    <w:p w:rsidR="00276E54" w:rsidRPr="008F6847" w:rsidRDefault="00276E54" w:rsidP="00276E54">
      <w:pPr>
        <w:pStyle w:val="NormalnyWeb"/>
        <w:spacing w:before="0" w:beforeAutospacing="0" w:after="0" w:afterAutospacing="0"/>
        <w:rPr>
          <w:rFonts w:ascii="Arial" w:hAnsi="Arial" w:cs="Arial"/>
        </w:rPr>
      </w:pPr>
      <w:r w:rsidRPr="008F6847">
        <w:rPr>
          <w:rFonts w:ascii="Arial" w:hAnsi="Arial" w:cs="Arial"/>
        </w:rPr>
        <w:t xml:space="preserve">Utwór składa się z dwu ksiąg. Pierwsza dotyczy współczesnych spraw angielskich, m.in. prawa niesprawiedliwego dla chłopów. W drugiej narrator — utożsamiany z autorem — przytacza jakoby autentyczną relację Rafała </w:t>
      </w:r>
      <w:proofErr w:type="spellStart"/>
      <w:r w:rsidRPr="008F6847">
        <w:rPr>
          <w:rFonts w:ascii="Arial" w:hAnsi="Arial" w:cs="Arial"/>
        </w:rPr>
        <w:t>Hytlodeusza</w:t>
      </w:r>
      <w:proofErr w:type="spellEnd"/>
      <w:r w:rsidRPr="008F6847">
        <w:rPr>
          <w:rFonts w:ascii="Arial" w:hAnsi="Arial" w:cs="Arial"/>
        </w:rPr>
        <w:t xml:space="preserve">. Ten, fikcyjny oczywiście, portugalski podróżnik opisuje odkrytą przez siebie wyspę Utopię, opowiada o jej ustroju, gospodarce i społeczeństwie zamieszkujących ją </w:t>
      </w:r>
      <w:proofErr w:type="spellStart"/>
      <w:r w:rsidRPr="008F6847">
        <w:rPr>
          <w:rFonts w:ascii="Arial" w:hAnsi="Arial" w:cs="Arial"/>
        </w:rPr>
        <w:t>Utopian</w:t>
      </w:r>
      <w:proofErr w:type="spellEnd"/>
      <w:r w:rsidRPr="008F6847">
        <w:rPr>
          <w:rFonts w:ascii="Arial" w:hAnsi="Arial" w:cs="Arial"/>
        </w:rPr>
        <w:t xml:space="preserve">. </w:t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</w:rPr>
        <w:t>1.</w:t>
      </w:r>
      <w:r w:rsidRPr="008F6847">
        <w:rPr>
          <w:rFonts w:ascii="Arial" w:hAnsi="Arial" w:cs="Arial"/>
        </w:rPr>
        <w:t xml:space="preserve">  W Utopii są </w:t>
      </w:r>
      <w:r w:rsidRPr="008F6847">
        <w:rPr>
          <w:rFonts w:ascii="Arial" w:hAnsi="Arial" w:cs="Arial"/>
          <w:iCs/>
        </w:rPr>
        <w:t>54</w:t>
      </w:r>
      <w:r w:rsidRPr="008F6847">
        <w:rPr>
          <w:rFonts w:ascii="Arial" w:hAnsi="Arial" w:cs="Arial"/>
          <w:i/>
          <w:iCs/>
        </w:rPr>
        <w:t xml:space="preserve"> </w:t>
      </w:r>
      <w:r w:rsidRPr="008F6847">
        <w:rPr>
          <w:rFonts w:ascii="Arial" w:hAnsi="Arial" w:cs="Arial"/>
        </w:rPr>
        <w:t xml:space="preserve">przestronne i wspaniałe miasta. Mowa ich mieszkańców i prawa są zupełnie jednakowe. Wszystkie miasta są założone według jednego planu i takie same mają budynki, jeśli tylko pozwalają na to warunki miejscowe. Najmniejsza </w:t>
      </w:r>
      <w:r w:rsidRPr="008F6847">
        <w:rPr>
          <w:rFonts w:ascii="Arial" w:hAnsi="Arial" w:cs="Arial"/>
        </w:rPr>
        <w:br/>
        <w:t xml:space="preserve">odległość między miastami wynosi 24 000 kroków, największa zaś wymaga jednego dnia drogi pieszej. Corocznie z każdego miasta trzej starsi </w:t>
      </w:r>
      <w:r w:rsidRPr="008F6847">
        <w:rPr>
          <w:rFonts w:ascii="Arial" w:hAnsi="Arial" w:cs="Arial"/>
          <w:bCs/>
        </w:rPr>
        <w:t xml:space="preserve">i </w:t>
      </w:r>
      <w:r w:rsidRPr="008F6847">
        <w:rPr>
          <w:rFonts w:ascii="Arial" w:hAnsi="Arial" w:cs="Arial"/>
        </w:rPr>
        <w:t xml:space="preserve">doświadczeni obywatele udają się jako posłowie do miasta </w:t>
      </w:r>
      <w:proofErr w:type="spellStart"/>
      <w:r w:rsidRPr="008F6847">
        <w:rPr>
          <w:rFonts w:ascii="Arial" w:hAnsi="Arial" w:cs="Arial"/>
        </w:rPr>
        <w:t>Amaurotum</w:t>
      </w:r>
      <w:proofErr w:type="spellEnd"/>
      <w:r w:rsidRPr="008F6847">
        <w:rPr>
          <w:rFonts w:ascii="Arial" w:hAnsi="Arial" w:cs="Arial"/>
        </w:rPr>
        <w:t xml:space="preserve"> na obrady, dotyczące wspólnych spraw całej wyspy. To miasto jest stolicą, ponieważ leżąc w środku kraju, najbardziej odpowiada wszystkim posłom. </w:t>
      </w:r>
    </w:p>
    <w:p w:rsidR="00276E54" w:rsidRPr="008F6847" w:rsidRDefault="00276E54" w:rsidP="00276E54">
      <w:pPr>
        <w:pStyle w:val="NormalnyWeb"/>
        <w:spacing w:after="240" w:afterAutospacing="0"/>
        <w:rPr>
          <w:rFonts w:ascii="Arial" w:hAnsi="Arial" w:cs="Arial"/>
        </w:rPr>
      </w:pPr>
      <w:r w:rsidRPr="008F6847">
        <w:rPr>
          <w:rFonts w:ascii="Arial" w:hAnsi="Arial" w:cs="Arial"/>
          <w:b/>
        </w:rPr>
        <w:t>2.</w:t>
      </w:r>
      <w:r w:rsidRPr="008F6847">
        <w:rPr>
          <w:rFonts w:ascii="Arial" w:hAnsi="Arial" w:cs="Arial"/>
        </w:rPr>
        <w:t xml:space="preserve"> Każde miasto ma przyznany do swego użytku obszar ziemi, ciągnący się co najmniej 12000 kroków. Czasem ten przydział ziemi wynosi z jakiejś strony znacznie więcej, tłumaczy się to oczywiście większą odległością miast od siebie na tej przestrzeni. Żadnemu miastu nie zachciewa się rozszerzać swoich posiadłości, </w:t>
      </w:r>
      <w:r w:rsidRPr="008F6847">
        <w:rPr>
          <w:rFonts w:ascii="Arial" w:hAnsi="Arial" w:cs="Arial"/>
        </w:rPr>
        <w:br/>
        <w:t xml:space="preserve">ponieważ mieszkańcy ich nie uważają się za właścicieli ziemi, lecz raczej za włodarzy. </w:t>
      </w:r>
      <w:r w:rsidRPr="008F6847">
        <w:rPr>
          <w:rFonts w:ascii="Arial" w:hAnsi="Arial" w:cs="Arial"/>
          <w:bCs/>
        </w:rPr>
        <w:t xml:space="preserve">[...] </w:t>
      </w:r>
      <w:r w:rsidRPr="008F6847">
        <w:rPr>
          <w:rFonts w:ascii="Arial" w:hAnsi="Arial" w:cs="Arial"/>
        </w:rPr>
        <w:t xml:space="preserve">Każdy dom ma bramę od ulicy </w:t>
      </w:r>
      <w:r w:rsidRPr="008F6847">
        <w:rPr>
          <w:rFonts w:ascii="Arial" w:hAnsi="Arial" w:cs="Arial"/>
          <w:bCs/>
        </w:rPr>
        <w:t xml:space="preserve">i </w:t>
      </w:r>
      <w:r w:rsidRPr="008F6847">
        <w:rPr>
          <w:rFonts w:ascii="Arial" w:hAnsi="Arial" w:cs="Arial"/>
        </w:rPr>
        <w:t xml:space="preserve">tylną do ogrodu. Bramy są dwuskrzydłowe, łatwo otwierają się przez pociągnięcie ręką i potem same zamykają się; każdy może swobodnie wejść: tak dalece nie ma tam żadnej własności prywatnej. Nawet domy zmieniają co dziesięć lat, losując, który komu ma przypaść w udziale. […] Wśród pól widać wszędzie domy, zaopatrzone w sprzęty gospodarskie i  odpowiednio urządzone; służą one za mieszkania obywatelom, których miasta wysyłają kolejno na wieś, Każda rodzina wiejska składa się przynajmniej  z 40 osób, mężczyzn i kobiet, oraz dwóch niewolników i podlega kierownictwu dwojga poważnych rozumnych ludzi, to jest ojca i matki rodziny. </w:t>
      </w:r>
      <w:r w:rsidRPr="008F6847">
        <w:rPr>
          <w:rFonts w:ascii="Arial" w:hAnsi="Arial" w:cs="Arial"/>
        </w:rPr>
        <w:br/>
        <w:t xml:space="preserve">Na czele 30 rodzin stoi tak zwany </w:t>
      </w:r>
      <w:proofErr w:type="spellStart"/>
      <w:r w:rsidRPr="008F6847">
        <w:rPr>
          <w:rFonts w:ascii="Arial" w:hAnsi="Arial" w:cs="Arial"/>
        </w:rPr>
        <w:t>filarch</w:t>
      </w:r>
      <w:proofErr w:type="spellEnd"/>
      <w:r w:rsidRPr="008F6847">
        <w:rPr>
          <w:rFonts w:ascii="Arial" w:hAnsi="Arial" w:cs="Arial"/>
        </w:rPr>
        <w:t>. Z każdej rodziny dwadzieścia osób wraca corocznie do mi a; są to ci ludzie, którzy</w:t>
      </w:r>
      <w:r w:rsidRPr="008F6847">
        <w:rPr>
          <w:rFonts w:ascii="Arial" w:hAnsi="Arial" w:cs="Arial"/>
          <w:u w:val="single"/>
        </w:rPr>
        <w:t xml:space="preserve"> </w:t>
      </w:r>
      <w:r w:rsidRPr="008F6847">
        <w:rPr>
          <w:rFonts w:ascii="Arial" w:hAnsi="Arial" w:cs="Arial"/>
        </w:rPr>
        <w:t xml:space="preserve">pracowali na roli pełne dwa lata. Na ich miejsce posyła się z miasta tyluż nieobeznanych jeszcze z pracą na wsi, aby zaprawiali się do niej pod kierunkiem tych, którzy tam już rok byli i mają pewne </w:t>
      </w:r>
      <w:r w:rsidRPr="008F6847">
        <w:rPr>
          <w:rFonts w:ascii="Arial" w:hAnsi="Arial" w:cs="Arial"/>
        </w:rPr>
        <w:br/>
        <w:t xml:space="preserve">doświadczenie w sprawach gospodarstwa wiejskiego. Ci nowicjusze mają obowiązek w następnym roku pouczać kolejno innych; gdyby bowiem do pracy stanęli równocześnie sami nowi, nieznający się na uprawie roli, wówczas z powodu niedoświadczenia ich mogłyby powstać kłopoty z wyżywieniem ludności. </w:t>
      </w:r>
      <w:r w:rsidRPr="008F6847">
        <w:rPr>
          <w:rFonts w:ascii="Arial" w:hAnsi="Arial" w:cs="Arial"/>
        </w:rPr>
        <w:br/>
        <w:t xml:space="preserve">Ten zwyczaj rocznej wymiany rolników wprowadzono także w tym celu, aby nikt wbrew swej woli nie był zmuszony przez dłuższy czas do wykonywania </w:t>
      </w:r>
      <w:r w:rsidRPr="008F6847">
        <w:rPr>
          <w:rFonts w:ascii="Arial" w:hAnsi="Arial" w:cs="Arial"/>
        </w:rPr>
        <w:br/>
        <w:t xml:space="preserve">cięższej pracy fizycznej. Mimo to wielu obywateli, mających wrodzone zamiłowanie do gospodarstwa wiejskiego, otrzymuje pozwolenie na dłuższy pobyt na wsi. […] </w:t>
      </w:r>
      <w:r w:rsidRPr="008F6847">
        <w:rPr>
          <w:rFonts w:ascii="Arial" w:hAnsi="Arial" w:cs="Arial"/>
        </w:rPr>
        <w:br/>
        <w:t xml:space="preserve">Władza księcia jest dożywotnia, chyba, że budzi on podejrzenie, jakoby dążył do tyranii. </w:t>
      </w:r>
      <w:proofErr w:type="spellStart"/>
      <w:r w:rsidRPr="008F6847">
        <w:rPr>
          <w:rFonts w:ascii="Arial" w:hAnsi="Arial" w:cs="Arial"/>
        </w:rPr>
        <w:t>Traniborów</w:t>
      </w:r>
      <w:proofErr w:type="spellEnd"/>
      <w:r w:rsidRPr="008F6847">
        <w:rPr>
          <w:rFonts w:ascii="Arial" w:hAnsi="Arial" w:cs="Arial"/>
        </w:rPr>
        <w:t xml:space="preserve"> wybierają corocznie, lecz nie zmieniają ich bez ważnego powodu. Wszystkich innych urzędników zastępuje się po roku nowymi. Co trzy dni, a czasem w miarę potrzeby częściej, schodzą się </w:t>
      </w:r>
      <w:proofErr w:type="spellStart"/>
      <w:r w:rsidRPr="008F6847">
        <w:rPr>
          <w:rFonts w:ascii="Arial" w:hAnsi="Arial" w:cs="Arial"/>
        </w:rPr>
        <w:t>tranjborowie</w:t>
      </w:r>
      <w:proofErr w:type="spellEnd"/>
      <w:r w:rsidRPr="008F6847">
        <w:rPr>
          <w:rFonts w:ascii="Arial" w:hAnsi="Arial" w:cs="Arial"/>
        </w:rPr>
        <w:t xml:space="preserve"> na narady z księciem; omawiają sprawy państwowe i jeśli są jakieś spory prywatne – zdarza się to bardzo rzadko - rozstrzygają je w krótkim czasie. Na każdym posiedzeniu senatu obecni są dwaj </w:t>
      </w:r>
      <w:proofErr w:type="spellStart"/>
      <w:r w:rsidRPr="008F6847">
        <w:rPr>
          <w:rFonts w:ascii="Arial" w:hAnsi="Arial" w:cs="Arial"/>
        </w:rPr>
        <w:lastRenderedPageBreak/>
        <w:t>syfogranci</w:t>
      </w:r>
      <w:proofErr w:type="spellEnd"/>
      <w:r w:rsidRPr="008F6847">
        <w:rPr>
          <w:rFonts w:ascii="Arial" w:hAnsi="Arial" w:cs="Arial"/>
        </w:rPr>
        <w:t>, każdego dnia inni. [...] Wszyscy mieszkańcy wyspy noszą odzież jednakowego kroju bez względu na wiek; jeśli w ubiorze są pewne</w:t>
      </w:r>
      <w:r w:rsidRPr="008F6847">
        <w:rPr>
          <w:rFonts w:ascii="Arial" w:hAnsi="Arial" w:cs="Arial"/>
          <w:u w:val="single"/>
        </w:rPr>
        <w:t xml:space="preserve"> </w:t>
      </w:r>
      <w:r w:rsidRPr="008F6847">
        <w:rPr>
          <w:rFonts w:ascii="Arial" w:hAnsi="Arial" w:cs="Arial"/>
        </w:rPr>
        <w:t xml:space="preserve">różnice, mają one tylko na celu odróżnienie mężczyzn od kobiet oraz </w:t>
      </w:r>
      <w:proofErr w:type="spellStart"/>
      <w:r w:rsidRPr="008F6847">
        <w:rPr>
          <w:rFonts w:ascii="Arial" w:hAnsi="Arial" w:cs="Arial"/>
        </w:rPr>
        <w:t>bezżeniych</w:t>
      </w:r>
      <w:proofErr w:type="spellEnd"/>
      <w:r w:rsidRPr="008F6847">
        <w:rPr>
          <w:rFonts w:ascii="Arial" w:hAnsi="Arial" w:cs="Arial"/>
        </w:rPr>
        <w:t xml:space="preserve"> od żonatych. Odzież jest ładna, wygodna i stosowna zarówno do pory letniej, jak i zimowej, a sporządza ją sobie każda rodzina. </w:t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</w:rPr>
        <w:t>3.</w:t>
      </w:r>
      <w:r w:rsidRPr="008F6847">
        <w:rPr>
          <w:rFonts w:ascii="Arial" w:hAnsi="Arial" w:cs="Arial"/>
        </w:rPr>
        <w:t xml:space="preserve">  Mieszkańcy Utopii dzielą dobę na 24 równe godziny, z czego tylko sześć przeznaczają na pracę fizyczną, i to w następującym porządku: przed południem pracują </w:t>
      </w:r>
      <w:r w:rsidRPr="008F6847">
        <w:rPr>
          <w:rFonts w:ascii="Arial" w:hAnsi="Arial" w:cs="Arial"/>
          <w:bCs/>
        </w:rPr>
        <w:t xml:space="preserve">3 </w:t>
      </w:r>
      <w:r w:rsidRPr="008F6847">
        <w:rPr>
          <w:rFonts w:ascii="Arial" w:hAnsi="Arial" w:cs="Arial"/>
        </w:rPr>
        <w:t xml:space="preserve">godziny i potem jedzą obiad, po dwugodzinnym zaś odpoczynku znowu pracują 3 godziny i kończą dzień wieczerzą. Pierwszą godzinę liczą począwszy od południa; kładą się spać około godziny ósmej i śpią 8 godzin. </w:t>
      </w:r>
      <w:r w:rsidRPr="008F6847">
        <w:rPr>
          <w:rFonts w:ascii="Arial" w:hAnsi="Arial" w:cs="Arial"/>
        </w:rPr>
        <w:br/>
        <w:t xml:space="preserve">Czas wolny między godzinami pracy, snu i posiłków każdy może zużytkować według swego upodobania; nie znaczy to jednak, by wolno mu było marnować czas na głupstwa i próżniactwo, przeciwnie, godziny wolne od pracy powinien z pożytkiem poświęcić jakiemuś innemu zajęciu odpowiednio do swego zamiłowania. Przerwy te spędzają najczęściej na kształceniu się naukowym. [...] </w:t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</w:rPr>
        <w:t>4.</w:t>
      </w:r>
      <w:r w:rsidRPr="008F6847">
        <w:rPr>
          <w:rFonts w:ascii="Arial" w:hAnsi="Arial" w:cs="Arial"/>
        </w:rPr>
        <w:t xml:space="preserve"> Zdaje się im, że badając w oparciu o filozofię tajniki przyrody, nie tylko doznają prawdziwej rozkoszy, lecz także bardzo podobają się Stwórcy wszechrzeczy; sądzą bowiem, iż On podobnie, jak to czynią artyści ziemscy ze swoimi dziełami, przedstawił człowiekowi wspaniałą budowę świata, aby mógł patrzeć i podziwiać, stworzywszy jego jedynie zdolnym do takich zachwytów. Dlatego Bóg z większą miłością spogląda na człowieka, który z gorączkową ciekawością czyta w księdze przyrody i zdumiewa się nad Jego dziełem, niż na tego, który jakby bezrozumne zwierzę jest nieczuły i obojętny, patrząc na takie dziwy. [...J </w:t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</w:rPr>
        <w:t>5.</w:t>
      </w:r>
      <w:r w:rsidRPr="008F6847">
        <w:rPr>
          <w:rFonts w:ascii="Arial" w:hAnsi="Arial" w:cs="Arial"/>
        </w:rPr>
        <w:t xml:space="preserve"> Jeśli chodzi o wybór małżonków, mają </w:t>
      </w:r>
      <w:proofErr w:type="spellStart"/>
      <w:r w:rsidRPr="008F6847">
        <w:rPr>
          <w:rFonts w:ascii="Arial" w:hAnsi="Arial" w:cs="Arial"/>
        </w:rPr>
        <w:t>Utopianie</w:t>
      </w:r>
      <w:proofErr w:type="spellEnd"/>
      <w:r w:rsidRPr="008F6847">
        <w:rPr>
          <w:rFonts w:ascii="Arial" w:hAnsi="Arial" w:cs="Arial"/>
        </w:rPr>
        <w:t xml:space="preserve"> nieprzyzwoity, według naszego zapatrywania, i bardzo śmieszny zwyczaj, którego przestrzegają ściśle i z całą powagą. Oto poważna i czcigodna matrona pokazuje starającemu się pannę lub wdowę nagą; i odwrotnie, jakiś zacny mąż przedstawia dziewczynie nagiego konkurenta. Ody my ganiliśmy ten zwyczaj i wyśmiewali jako coś niedorzecznego, oni nie mogli się dość nadziwić wielkiej głupocie ludzi z innych krajów. Jeśli chodzi o kupno konia, mówili oni, który ma przecież kosztować niewiele pieniędzy, tak są tam przezorni, że chociaż prawie jest nagi, gotowi są kupić go dopiero wtedy, gdy zdejmie się z niego siodło i czaprak; boją się bowiem, aby pod tym przykryciem nie krył się jakiś wrzód. Jeśli zaś chodzi wybór żony, który ma rozstrzygnąć na całe życie o ich szczęściu lub utrapieniu, postępują tak niedbale, że całą postać kobiecą oceniają jedynie z wyglądu twarzy, która niewiele większa jest od szerokości dłoni, podczas, gdy reszta ciała zakryta jest suknią; narażają się w ten sposób na przykrą niespodziankę, gdyż w razie późniejszego zauważenia u swej żony jakiejś rażącej wady fizycznej mogliby narzekać na swój związek. Nie wszyscy bowiem są tacy mądrzy, aby patrzyli jedynie na charakter; zresztą nawet mędrcy radzi są, jeśli w osobie żony przymioty duchowne łączą się z urodą. [...] </w:t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</w:rPr>
        <w:t xml:space="preserve">6.  </w:t>
      </w:r>
      <w:r w:rsidRPr="008F6847">
        <w:rPr>
          <w:rFonts w:ascii="Arial" w:hAnsi="Arial" w:cs="Arial"/>
        </w:rPr>
        <w:t xml:space="preserve">Praw mają bardzo mało, a jednak wystarczają one, przy ich urządzeniach. To właśnie zarzucają szczególnie mieszkańcy Utopii innym narodom, że mimo wielkiej ilości kodeksów zawierających ustawy i komentarze, nie można u nich utrzymać ładu. </w:t>
      </w:r>
      <w:proofErr w:type="spellStart"/>
      <w:r w:rsidRPr="008F6847">
        <w:rPr>
          <w:rFonts w:ascii="Arial" w:hAnsi="Arial" w:cs="Arial"/>
        </w:rPr>
        <w:t>Utopianie</w:t>
      </w:r>
      <w:proofErr w:type="spellEnd"/>
      <w:r w:rsidRPr="008F6847">
        <w:rPr>
          <w:rFonts w:ascii="Arial" w:hAnsi="Arial" w:cs="Arial"/>
        </w:rPr>
        <w:t xml:space="preserve"> sądzą, że wielką niesprawiedliwością jest krępować jakichkolwiek ludzi prawami, których za wiele jest, aby można je było przeczytać lub zanadto są ciemne, by ktoś mógł je zrozumieć. Dlatego w Utopii nie ma żadnych adwokatów, którzy przebiegle bronią spraw i chytrze tłumaczą ustawy; uważają bowiem za rzecz pożyteczną, aby każdy sam bronił swej sprawy i to samo wyznał przed sędzią, co miał powiedzieć adwokatowi, W ten sposób mniej będzie krętactw i łatwiej będzie można wydobyć na jaw prawdę; gdy bowiem przemawia ten, którego żaden adwokat </w:t>
      </w:r>
      <w:r w:rsidRPr="008F6847">
        <w:rPr>
          <w:rFonts w:ascii="Arial" w:hAnsi="Arial" w:cs="Arial"/>
        </w:rPr>
        <w:lastRenderedPageBreak/>
        <w:t xml:space="preserve">nie nauczył posługiwać się fałszem, sędzia może roztropnie rozważyć wszystkie szczegóły i wziąć w obronę szczere zeznania prostego człowieka przeciw wykrętom wygi. [...] </w:t>
      </w:r>
    </w:p>
    <w:p w:rsidR="00276E54" w:rsidRDefault="00276E54" w:rsidP="00276E54">
      <w:pPr>
        <w:pStyle w:val="NormalnyWeb"/>
        <w:spacing w:before="0" w:beforeAutospacing="0" w:after="0" w:afterAutospacing="0"/>
        <w:rPr>
          <w:rFonts w:ascii="Arial" w:hAnsi="Arial" w:cs="Arial"/>
        </w:rPr>
      </w:pPr>
      <w:r w:rsidRPr="008F6847">
        <w:rPr>
          <w:rFonts w:ascii="Arial" w:hAnsi="Arial" w:cs="Arial"/>
          <w:b/>
        </w:rPr>
        <w:t xml:space="preserve">7.  </w:t>
      </w:r>
      <w:r w:rsidRPr="008F6847">
        <w:rPr>
          <w:rFonts w:ascii="Arial" w:hAnsi="Arial" w:cs="Arial"/>
        </w:rPr>
        <w:t xml:space="preserve">Wolność religijną ustanowił </w:t>
      </w:r>
      <w:proofErr w:type="spellStart"/>
      <w:r w:rsidRPr="008F6847">
        <w:rPr>
          <w:rFonts w:ascii="Arial" w:hAnsi="Arial" w:cs="Arial"/>
        </w:rPr>
        <w:t>Utopus</w:t>
      </w:r>
      <w:proofErr w:type="spellEnd"/>
      <w:r w:rsidRPr="008F6847">
        <w:rPr>
          <w:rFonts w:ascii="Arial" w:hAnsi="Arial" w:cs="Arial"/>
        </w:rPr>
        <w:t xml:space="preserve"> nie tylko ze względu na konieczność utrzymania pokoju, który zakłócano przez ustawiczne walki i uporczywą nienawiść, lecz także dlatego, ponieważ takie zarządzenie uważał za korzystne dla samej religii; w tych sprawach nie przesądzał on nigdy niczego pochopnie, jak gdyby nie miał pewności, czy sam Bóg nie podaje ludziom odmiennych wierzeń religijnych, pragnąc, aby w rozmaity sposób oddawano Mu cześć. W tym zaś widział doprawdy dowód zarozumiałości i głupoty, jeśli ktoś przemocą i groźbami wymusza na drugich, aby uznali za prawdę to samo, co on. [...] </w:t>
      </w:r>
      <w:proofErr w:type="spellStart"/>
      <w:r w:rsidRPr="008F6847">
        <w:rPr>
          <w:rFonts w:ascii="Arial" w:hAnsi="Arial" w:cs="Arial"/>
        </w:rPr>
        <w:t>Utopus</w:t>
      </w:r>
      <w:proofErr w:type="spellEnd"/>
      <w:r w:rsidRPr="008F6847">
        <w:rPr>
          <w:rFonts w:ascii="Arial" w:hAnsi="Arial" w:cs="Arial"/>
        </w:rPr>
        <w:t xml:space="preserve"> nie rozstrzygnął całego tego zagadnienia i pozostawił każdemu swobodę przekonań religijnych. Mimo to jednego tylko zakazywał uroczyście i surowo, aby nikt nie poniżał godności natury ludzkiej do tego stopnia, iż by sądził, że dusza ginie razem z ciałem, albo że świat pędzi gdzieś na oślep, gdyż nie ma żadnej Opatrzności. </w:t>
      </w:r>
      <w:r w:rsidRPr="008F6847">
        <w:rPr>
          <w:rFonts w:ascii="Arial" w:hAnsi="Arial" w:cs="Arial"/>
        </w:rPr>
        <w:br/>
        <w:t xml:space="preserve">(tłum. Kazimierz </w:t>
      </w:r>
      <w:proofErr w:type="spellStart"/>
      <w:r w:rsidRPr="008F6847">
        <w:rPr>
          <w:rFonts w:ascii="Arial" w:hAnsi="Arial" w:cs="Arial"/>
        </w:rPr>
        <w:t>Abgarowicz</w:t>
      </w:r>
      <w:proofErr w:type="spellEnd"/>
      <w:r w:rsidRPr="008F6847">
        <w:rPr>
          <w:rFonts w:ascii="Arial" w:hAnsi="Arial" w:cs="Arial"/>
        </w:rPr>
        <w:t xml:space="preserve">) </w:t>
      </w:r>
    </w:p>
    <w:p w:rsidR="00276E54" w:rsidRPr="008F6847" w:rsidRDefault="00276E54" w:rsidP="00276E54">
      <w:pPr>
        <w:pStyle w:val="NormalnyWeb"/>
        <w:spacing w:before="0" w:beforeAutospacing="0" w:after="0" w:afterAutospacing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traniborowie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syfogranci</w:t>
      </w:r>
      <w:proofErr w:type="spellEnd"/>
      <w:r>
        <w:rPr>
          <w:rFonts w:ascii="Arial" w:hAnsi="Arial" w:cs="Arial"/>
        </w:rPr>
        <w:t xml:space="preserve"> – obieralni urzędnicy</w:t>
      </w:r>
    </w:p>
    <w:p w:rsidR="00276E54" w:rsidRPr="008F6847" w:rsidRDefault="00276E54" w:rsidP="00276E54">
      <w:pPr>
        <w:pStyle w:val="NormalnyWeb"/>
        <w:spacing w:before="0" w:beforeAutospacing="0" w:after="0" w:afterAutospacing="0"/>
        <w:rPr>
          <w:rFonts w:ascii="Arial" w:hAnsi="Arial" w:cs="Arial"/>
        </w:rPr>
      </w:pP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  <w:bCs/>
        </w:rPr>
        <w:t xml:space="preserve">Polecenia do tekstu: </w:t>
      </w:r>
      <w:r w:rsidRPr="008F6847">
        <w:rPr>
          <w:rFonts w:ascii="Arial" w:hAnsi="Arial" w:cs="Arial"/>
          <w:b/>
          <w:bCs/>
        </w:rPr>
        <w:br/>
      </w:r>
      <w:r w:rsidRPr="008F6847">
        <w:rPr>
          <w:rFonts w:ascii="Arial" w:hAnsi="Arial" w:cs="Arial"/>
        </w:rPr>
        <w:t xml:space="preserve">1. Na podstawie lektury akapitów 1. i 2. opisz stosunki własnościowe panujące w Utopii. </w:t>
      </w:r>
      <w:r w:rsidRPr="008F6847">
        <w:rPr>
          <w:rFonts w:ascii="Arial" w:hAnsi="Arial" w:cs="Arial"/>
        </w:rPr>
        <w:br/>
        <w:t xml:space="preserve">2. Przedstaw plan dnia </w:t>
      </w:r>
      <w:proofErr w:type="spellStart"/>
      <w:r w:rsidRPr="008F6847">
        <w:rPr>
          <w:rFonts w:ascii="Arial" w:hAnsi="Arial" w:cs="Arial"/>
        </w:rPr>
        <w:t>Utopianina</w:t>
      </w:r>
      <w:proofErr w:type="spellEnd"/>
      <w:r w:rsidRPr="008F6847">
        <w:rPr>
          <w:rFonts w:ascii="Arial" w:hAnsi="Arial" w:cs="Arial"/>
        </w:rPr>
        <w:t xml:space="preserve">. </w:t>
      </w:r>
      <w:r w:rsidRPr="008F6847">
        <w:rPr>
          <w:rFonts w:ascii="Arial" w:hAnsi="Arial" w:cs="Arial"/>
        </w:rPr>
        <w:br/>
        <w:t xml:space="preserve">3. Do jakiego znanego Ci ze średniowiecza modelu życia mógł odwoływać się Morus? Wskaż </w:t>
      </w:r>
      <w:r w:rsidRPr="008F6847">
        <w:rPr>
          <w:rFonts w:ascii="Arial" w:hAnsi="Arial" w:cs="Arial"/>
        </w:rPr>
        <w:br/>
        <w:t xml:space="preserve">podobieństwa jego koncepcji do już istniejących struktur społecznych. </w:t>
      </w:r>
      <w:r w:rsidRPr="008F6847">
        <w:rPr>
          <w:rFonts w:ascii="Arial" w:hAnsi="Arial" w:cs="Arial"/>
        </w:rPr>
        <w:br/>
        <w:t xml:space="preserve">4. Przedstaw swoimi słowami myśl zawartą w akapicie 4. Wskaż znane Ci utwory literackie </w:t>
      </w:r>
      <w:r w:rsidRPr="008F6847">
        <w:rPr>
          <w:rFonts w:ascii="Arial" w:hAnsi="Arial" w:cs="Arial"/>
        </w:rPr>
        <w:br/>
        <w:t xml:space="preserve">i dzieła sztuki z epoki renesansu, których twórcy wyrażali podobną refleksję. </w:t>
      </w:r>
      <w:r w:rsidRPr="008F6847">
        <w:rPr>
          <w:rFonts w:ascii="Arial" w:hAnsi="Arial" w:cs="Arial"/>
        </w:rPr>
        <w:br/>
        <w:t xml:space="preserve">5. Określ nastrój i sposoby jego uzyskania w akapicie 5. Zreferuj argumenty </w:t>
      </w:r>
      <w:proofErr w:type="spellStart"/>
      <w:r w:rsidRPr="008F6847">
        <w:rPr>
          <w:rFonts w:ascii="Arial" w:hAnsi="Arial" w:cs="Arial"/>
        </w:rPr>
        <w:t>Utopian</w:t>
      </w:r>
      <w:proofErr w:type="spellEnd"/>
      <w:r w:rsidRPr="008F6847">
        <w:rPr>
          <w:rFonts w:ascii="Arial" w:hAnsi="Arial" w:cs="Arial"/>
        </w:rPr>
        <w:t xml:space="preserve"> na rzecz zasadności „przedmałżeńskich oględzin”. </w:t>
      </w:r>
      <w:r w:rsidRPr="008F6847">
        <w:rPr>
          <w:rFonts w:ascii="Arial" w:hAnsi="Arial" w:cs="Arial"/>
        </w:rPr>
        <w:br/>
        <w:t xml:space="preserve">6. Wyjaśnij, jak funkcjonuje prawo w Utopii. Czy zgadzasz się, że </w:t>
      </w:r>
      <w:proofErr w:type="spellStart"/>
      <w:r w:rsidRPr="008F6847">
        <w:rPr>
          <w:rFonts w:ascii="Arial" w:hAnsi="Arial" w:cs="Arial"/>
        </w:rPr>
        <w:t>Utopianie</w:t>
      </w:r>
      <w:proofErr w:type="spellEnd"/>
      <w:r w:rsidRPr="008F6847">
        <w:rPr>
          <w:rFonts w:ascii="Arial" w:hAnsi="Arial" w:cs="Arial"/>
        </w:rPr>
        <w:t xml:space="preserve"> „praw mają bardzo mało”? Uzasadnij. </w:t>
      </w:r>
      <w:r w:rsidRPr="008F6847">
        <w:rPr>
          <w:rFonts w:ascii="Arial" w:hAnsi="Arial" w:cs="Arial"/>
        </w:rPr>
        <w:br/>
        <w:t xml:space="preserve">7 Omów problematykę wyznaniową, przedstaw argumenty na rzecz tolerancji religijnej w akapicie 7. </w:t>
      </w:r>
      <w:r w:rsidRPr="008F6847">
        <w:rPr>
          <w:rFonts w:ascii="Arial" w:hAnsi="Arial" w:cs="Arial"/>
        </w:rPr>
        <w:br/>
        <w:t xml:space="preserve">8 Wymień warunki niezbędne, by jakaś religia została zaakceptowana w Utopii. </w:t>
      </w:r>
      <w:r w:rsidRPr="008F6847">
        <w:rPr>
          <w:rFonts w:ascii="Arial" w:hAnsi="Arial" w:cs="Arial"/>
        </w:rPr>
        <w:br/>
        <w:t xml:space="preserve">9. Na podstawie odpowiedzi na p. 6. i 8. omów sprzeczności zawarte w wywodzie Morusa. </w:t>
      </w:r>
      <w:r w:rsidRPr="008F6847">
        <w:rPr>
          <w:rFonts w:ascii="Arial" w:hAnsi="Arial" w:cs="Arial"/>
        </w:rPr>
        <w:br/>
        <w:t xml:space="preserve">10 Które z zasad panujących w Utopii uważasz za słuszne, a które budzą Twój sprzeciw? Uzasadnij swoje zdanie. </w:t>
      </w:r>
      <w:r w:rsidRPr="008F6847">
        <w:rPr>
          <w:rFonts w:ascii="Arial" w:hAnsi="Arial" w:cs="Arial"/>
        </w:rPr>
        <w:br/>
        <w:t xml:space="preserve">11. Określ, na czym polega nierealność wizji przedstawionej przez Morusa w </w:t>
      </w:r>
      <w:r w:rsidRPr="008F6847">
        <w:rPr>
          <w:rFonts w:ascii="Arial" w:hAnsi="Arial" w:cs="Arial"/>
          <w:i/>
          <w:iCs/>
        </w:rPr>
        <w:t xml:space="preserve">Utopii. </w:t>
      </w:r>
      <w:r w:rsidRPr="008F6847">
        <w:rPr>
          <w:rFonts w:ascii="Arial" w:hAnsi="Arial" w:cs="Arial"/>
        </w:rPr>
        <w:t xml:space="preserve">Jakich prawd o istocie natury ludzkiej pisarz nie uwzględnił? </w:t>
      </w:r>
      <w:r w:rsidRPr="008F6847">
        <w:rPr>
          <w:rFonts w:ascii="Arial" w:hAnsi="Arial" w:cs="Arial"/>
        </w:rPr>
        <w:br/>
      </w:r>
      <w:r w:rsidRPr="008F6847">
        <w:rPr>
          <w:rFonts w:ascii="Arial" w:hAnsi="Arial" w:cs="Arial"/>
          <w:b/>
          <w:bCs/>
        </w:rPr>
        <w:t xml:space="preserve">Praca domowa: </w:t>
      </w:r>
      <w:r w:rsidRPr="008F6847">
        <w:rPr>
          <w:rFonts w:ascii="Arial" w:hAnsi="Arial" w:cs="Arial"/>
          <w:b/>
          <w:bCs/>
        </w:rPr>
        <w:br/>
      </w:r>
      <w:r w:rsidRPr="008F6847">
        <w:rPr>
          <w:rFonts w:ascii="Arial" w:hAnsi="Arial" w:cs="Arial"/>
          <w:b/>
        </w:rPr>
        <w:t>1.</w:t>
      </w:r>
      <w:r w:rsidRPr="008F6847">
        <w:rPr>
          <w:rFonts w:ascii="Arial" w:hAnsi="Arial" w:cs="Arial"/>
        </w:rPr>
        <w:t xml:space="preserve"> Napisz utopijny projekt funkcjonowania szkoły </w:t>
      </w:r>
      <w:proofErr w:type="spellStart"/>
      <w:r w:rsidRPr="008F6847">
        <w:rPr>
          <w:rFonts w:ascii="Arial" w:hAnsi="Arial" w:cs="Arial"/>
        </w:rPr>
        <w:t>ponadgimnazjalnej</w:t>
      </w:r>
      <w:proofErr w:type="spellEnd"/>
      <w:r w:rsidRPr="008F6847">
        <w:rPr>
          <w:rFonts w:ascii="Arial" w:hAnsi="Arial" w:cs="Arial"/>
        </w:rPr>
        <w:t xml:space="preserve"> (liceum lub technikum). Uwzględnij w nim prawa i obowiązki uczniów, nauczycieli, kary i nagrody, czas pracy, opisz modelowe obyczaje szkolne. Liczę na Twoją kreatywność i poczucie humoru! </w:t>
      </w:r>
      <w:r w:rsidRPr="008F6847">
        <w:rPr>
          <w:rFonts w:ascii="Arial" w:hAnsi="Arial" w:cs="Arial"/>
        </w:rPr>
        <w:br/>
      </w:r>
      <w:proofErr w:type="spellStart"/>
      <w:r w:rsidRPr="008F6847">
        <w:rPr>
          <w:rFonts w:ascii="Arial" w:hAnsi="Arial" w:cs="Arial"/>
          <w:b/>
          <w:bCs/>
        </w:rPr>
        <w:t>Utopus</w:t>
      </w:r>
      <w:proofErr w:type="spellEnd"/>
      <w:r w:rsidRPr="008F6847">
        <w:rPr>
          <w:rFonts w:ascii="Arial" w:hAnsi="Arial" w:cs="Arial"/>
          <w:bCs/>
        </w:rPr>
        <w:t xml:space="preserve"> </w:t>
      </w:r>
      <w:r w:rsidRPr="008F6847">
        <w:rPr>
          <w:rFonts w:ascii="Arial" w:hAnsi="Arial" w:cs="Arial"/>
        </w:rPr>
        <w:t xml:space="preserve">- </w:t>
      </w:r>
      <w:r w:rsidRPr="008F6847">
        <w:rPr>
          <w:rFonts w:ascii="Arial" w:hAnsi="Arial" w:cs="Arial"/>
          <w:bCs/>
        </w:rPr>
        <w:t xml:space="preserve">mityczny założyciel i prawodawca państwa. </w:t>
      </w:r>
    </w:p>
    <w:p w:rsidR="0008094E" w:rsidRDefault="0008094E"/>
    <w:sectPr w:rsidR="0008094E" w:rsidSect="000809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76E54"/>
    <w:rsid w:val="0008094E"/>
    <w:rsid w:val="00276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09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276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1441</Words>
  <Characters>8651</Characters>
  <Application>Microsoft Office Word</Application>
  <DocSecurity>0</DocSecurity>
  <Lines>72</Lines>
  <Paragraphs>20</Paragraphs>
  <ScaleCrop>false</ScaleCrop>
  <Company>AM</Company>
  <LinksUpToDate>false</LinksUpToDate>
  <CharactersWithSpaces>10072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1</cp:revision>
  <dcterms:created xsi:type="dcterms:W3CDTF">2011-02-14T15:31:00Z</dcterms:created>
  <dcterms:modified xsi:type="dcterms:W3CDTF">2011-02-14T15:32:00Z</dcterms:modified>
</cp:coreProperties>
</file>